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3C" w:rsidRPr="00F6035F" w:rsidRDefault="004A688D" w:rsidP="000250C3">
      <w:pPr>
        <w:spacing w:after="0"/>
        <w:jc w:val="center"/>
        <w:rPr>
          <w:rFonts w:cs="2  Titr"/>
          <w:b/>
          <w:bCs/>
          <w:rtl/>
        </w:rPr>
      </w:pPr>
      <w:r>
        <w:rPr>
          <w:rFonts w:cs="2  Titr" w:hint="cs"/>
          <w:b/>
          <w:bCs/>
          <w:rtl/>
        </w:rPr>
        <w:t xml:space="preserve">دستور کار اجرایی </w:t>
      </w:r>
      <w:r w:rsidR="00466A3C" w:rsidRPr="00F6035F">
        <w:rPr>
          <w:rFonts w:cs="2  Titr" w:hint="cs"/>
          <w:b/>
          <w:bCs/>
          <w:rtl/>
        </w:rPr>
        <w:t xml:space="preserve">یکسان سازی </w:t>
      </w:r>
      <w:r>
        <w:rPr>
          <w:rFonts w:cs="2  Titr" w:hint="cs"/>
          <w:b/>
          <w:bCs/>
          <w:rtl/>
        </w:rPr>
        <w:t xml:space="preserve"> و رفع برخی ابهامات </w:t>
      </w:r>
      <w:r w:rsidR="00466A3C" w:rsidRPr="00F6035F">
        <w:rPr>
          <w:rFonts w:cs="2  Titr" w:hint="cs"/>
          <w:b/>
          <w:bCs/>
          <w:rtl/>
        </w:rPr>
        <w:t>اجرای</w:t>
      </w:r>
      <w:r>
        <w:rPr>
          <w:rFonts w:cs="Cambria" w:hint="cs"/>
          <w:b/>
          <w:bCs/>
          <w:rtl/>
        </w:rPr>
        <w:t>"</w:t>
      </w:r>
      <w:r w:rsidR="00466A3C" w:rsidRPr="00F6035F">
        <w:rPr>
          <w:rFonts w:cs="2  Titr" w:hint="cs"/>
          <w:b/>
          <w:bCs/>
          <w:rtl/>
        </w:rPr>
        <w:t xml:space="preserve"> ضوابط و روشهای مدیریت اجرایی پسماندهای پزشکی</w:t>
      </w:r>
      <w:r>
        <w:rPr>
          <w:rFonts w:cs="2  Titr" w:hint="cs"/>
          <w:b/>
          <w:bCs/>
          <w:rtl/>
        </w:rPr>
        <w:t xml:space="preserve"> و پسماندهای وابسته"</w:t>
      </w:r>
    </w:p>
    <w:p w:rsidR="000250C3" w:rsidRPr="00F6035F" w:rsidRDefault="000250C3" w:rsidP="000250C3">
      <w:pPr>
        <w:jc w:val="center"/>
        <w:rPr>
          <w:rFonts w:cs="2  Titr"/>
          <w:b/>
          <w:bCs/>
          <w:rtl/>
        </w:rPr>
      </w:pPr>
      <w:r w:rsidRPr="00F6035F">
        <w:rPr>
          <w:rFonts w:cs="2  Titr" w:hint="cs"/>
          <w:b/>
          <w:bCs/>
          <w:rtl/>
        </w:rPr>
        <w:t>(در راستای پاسخ به استعلامهایبعمل آمده )</w:t>
      </w:r>
    </w:p>
    <w:p w:rsidR="000250C3" w:rsidRPr="00F6035F" w:rsidRDefault="000250C3" w:rsidP="000250C3">
      <w:pPr>
        <w:jc w:val="center"/>
        <w:rPr>
          <w:rFonts w:cs="2  Titr"/>
          <w:b/>
          <w:bCs/>
          <w:rtl/>
        </w:rPr>
      </w:pPr>
    </w:p>
    <w:p w:rsidR="00466A3C" w:rsidRPr="006C0BB6" w:rsidRDefault="00466A3C" w:rsidP="00941A6F">
      <w:pPr>
        <w:pStyle w:val="ListParagraph"/>
        <w:numPr>
          <w:ilvl w:val="0"/>
          <w:numId w:val="1"/>
        </w:numPr>
        <w:bidi/>
        <w:spacing w:line="276" w:lineRule="auto"/>
        <w:jc w:val="both"/>
        <w:rPr>
          <w:rFonts w:cs="B Yagut"/>
          <w:sz w:val="24"/>
          <w:szCs w:val="24"/>
        </w:rPr>
      </w:pPr>
      <w:r w:rsidRPr="006C0BB6">
        <w:rPr>
          <w:rFonts w:cs="B Yagut" w:hint="cs"/>
          <w:sz w:val="24"/>
          <w:szCs w:val="24"/>
          <w:rtl/>
        </w:rPr>
        <w:t xml:space="preserve">پسماندهاي تیز و برنده در </w:t>
      </w:r>
      <w:r w:rsidRPr="006C0BB6">
        <w:rPr>
          <w:rFonts w:cs="B Yagut"/>
          <w:sz w:val="24"/>
          <w:szCs w:val="24"/>
        </w:rPr>
        <w:t>safety box</w:t>
      </w:r>
      <w:r w:rsidRPr="006C0BB6">
        <w:rPr>
          <w:rFonts w:cs="B Yagut" w:hint="cs"/>
          <w:sz w:val="24"/>
          <w:szCs w:val="24"/>
          <w:rtl/>
        </w:rPr>
        <w:t xml:space="preserve">جمع آوری </w:t>
      </w:r>
      <w:r w:rsidR="00941A6F">
        <w:rPr>
          <w:rFonts w:cs="B Yagut" w:hint="cs"/>
          <w:sz w:val="24"/>
          <w:szCs w:val="24"/>
          <w:rtl/>
        </w:rPr>
        <w:t xml:space="preserve"> گردد </w:t>
      </w:r>
      <w:r w:rsidRPr="006C0BB6">
        <w:rPr>
          <w:rFonts w:cs="B Yagut" w:hint="cs"/>
          <w:sz w:val="24"/>
          <w:szCs w:val="24"/>
          <w:rtl/>
          <w:lang w:bidi="fa-IR"/>
        </w:rPr>
        <w:t xml:space="preserve">و پس از  </w:t>
      </w:r>
      <w:r w:rsidRPr="006C0BB6">
        <w:rPr>
          <w:rFonts w:cs="B Yagut" w:hint="cs"/>
          <w:sz w:val="24"/>
          <w:szCs w:val="24"/>
          <w:rtl/>
        </w:rPr>
        <w:t xml:space="preserve">پر شدن 4/3 </w:t>
      </w:r>
      <w:r w:rsidRPr="006C0BB6">
        <w:rPr>
          <w:rFonts w:cs="B Yagut"/>
          <w:sz w:val="24"/>
          <w:szCs w:val="24"/>
        </w:rPr>
        <w:t>safety box</w:t>
      </w:r>
      <w:r w:rsidRPr="006C0BB6">
        <w:rPr>
          <w:rFonts w:cs="B Yagut" w:hint="cs"/>
          <w:sz w:val="24"/>
          <w:szCs w:val="24"/>
          <w:rtl/>
        </w:rPr>
        <w:t>جمع‌آوري و به محل تعيين شده براي ذخيره موقت پسماند</w:t>
      </w:r>
      <w:r w:rsidR="00941A6F">
        <w:rPr>
          <w:rFonts w:cs="B Yagut" w:hint="cs"/>
          <w:sz w:val="24"/>
          <w:szCs w:val="24"/>
          <w:rtl/>
        </w:rPr>
        <w:t xml:space="preserve"> حمل شده </w:t>
      </w:r>
      <w:r w:rsidRPr="006C0BB6">
        <w:rPr>
          <w:rFonts w:cs="B Yagut" w:hint="cs"/>
          <w:sz w:val="24"/>
          <w:szCs w:val="24"/>
          <w:rtl/>
        </w:rPr>
        <w:t>،</w:t>
      </w:r>
      <w:r w:rsidR="009E2D62" w:rsidRPr="006C0BB6">
        <w:rPr>
          <w:rFonts w:cs="B Yagut" w:hint="cs"/>
          <w:sz w:val="24"/>
          <w:szCs w:val="24"/>
          <w:rtl/>
          <w:lang w:bidi="fa-IR"/>
        </w:rPr>
        <w:t xml:space="preserve">و سپس بی خطر سازی </w:t>
      </w:r>
      <w:r w:rsidR="00941A6F">
        <w:rPr>
          <w:rFonts w:cs="B Yagut" w:hint="cs"/>
          <w:sz w:val="24"/>
          <w:szCs w:val="24"/>
          <w:rtl/>
        </w:rPr>
        <w:t>گردند.</w:t>
      </w:r>
    </w:p>
    <w:p w:rsidR="00466A3C" w:rsidRPr="006C0BB6" w:rsidRDefault="00466A3C" w:rsidP="00466A3C">
      <w:pPr>
        <w:pStyle w:val="ListParagraph"/>
        <w:numPr>
          <w:ilvl w:val="0"/>
          <w:numId w:val="1"/>
        </w:numPr>
        <w:bidi/>
        <w:spacing w:line="276" w:lineRule="auto"/>
        <w:jc w:val="both"/>
        <w:rPr>
          <w:rFonts w:cs="B Yagut"/>
          <w:sz w:val="24"/>
          <w:szCs w:val="24"/>
        </w:rPr>
      </w:pPr>
      <w:r w:rsidRPr="006C0BB6">
        <w:rPr>
          <w:rFonts w:cs="B Yagut" w:hint="cs"/>
          <w:sz w:val="24"/>
          <w:szCs w:val="24"/>
          <w:rtl/>
        </w:rPr>
        <w:t>سوزن سرنگ نبایستی مجدداً درپوش گذاری گردد و</w:t>
      </w:r>
      <w:r w:rsidR="00941A6F">
        <w:rPr>
          <w:rFonts w:cs="B Yagut" w:hint="cs"/>
          <w:sz w:val="24"/>
          <w:szCs w:val="24"/>
          <w:rtl/>
        </w:rPr>
        <w:t>باید</w:t>
      </w:r>
      <w:r w:rsidRPr="006C0BB6">
        <w:rPr>
          <w:rFonts w:cs="B Yagut" w:hint="cs"/>
          <w:sz w:val="24"/>
          <w:szCs w:val="24"/>
          <w:rtl/>
        </w:rPr>
        <w:t xml:space="preserve"> بدون دستکاری داخل </w:t>
      </w:r>
      <w:r w:rsidRPr="006C0BB6">
        <w:rPr>
          <w:rFonts w:cs="B Yagut"/>
          <w:sz w:val="24"/>
          <w:szCs w:val="24"/>
        </w:rPr>
        <w:t>safety box</w:t>
      </w:r>
      <w:r w:rsidRPr="006C0BB6">
        <w:rPr>
          <w:rFonts w:cs="B Yagut" w:hint="cs"/>
          <w:sz w:val="24"/>
          <w:szCs w:val="24"/>
          <w:rtl/>
        </w:rPr>
        <w:t xml:space="preserve">جمع آوری  شود </w:t>
      </w:r>
    </w:p>
    <w:p w:rsidR="00466A3C" w:rsidRPr="006C0BB6" w:rsidRDefault="00466A3C" w:rsidP="00466A3C">
      <w:pPr>
        <w:pStyle w:val="ListParagraph"/>
        <w:numPr>
          <w:ilvl w:val="0"/>
          <w:numId w:val="1"/>
        </w:numPr>
        <w:bidi/>
        <w:spacing w:line="276" w:lineRule="auto"/>
        <w:jc w:val="both"/>
        <w:rPr>
          <w:rFonts w:cs="B Yagut"/>
          <w:sz w:val="24"/>
          <w:szCs w:val="24"/>
        </w:rPr>
      </w:pPr>
      <w:r w:rsidRPr="006C0BB6">
        <w:rPr>
          <w:rFonts w:cs="B Yagut" w:hint="cs"/>
          <w:sz w:val="24"/>
          <w:szCs w:val="24"/>
          <w:rtl/>
        </w:rPr>
        <w:t>سوزن و سرنگ تواماً در</w:t>
      </w:r>
      <w:r w:rsidRPr="006C0BB6">
        <w:rPr>
          <w:rFonts w:cs="B Yagut"/>
          <w:sz w:val="24"/>
          <w:szCs w:val="24"/>
        </w:rPr>
        <w:t>safety box</w:t>
      </w:r>
      <w:r w:rsidRPr="006C0BB6">
        <w:rPr>
          <w:rFonts w:cs="B Yagut" w:hint="cs"/>
          <w:sz w:val="24"/>
          <w:szCs w:val="24"/>
          <w:rtl/>
        </w:rPr>
        <w:t xml:space="preserve">جمع آوری شود و از جداسازی آن اجتناب گردد. درمورد </w:t>
      </w:r>
      <w:r w:rsidR="009E2D62" w:rsidRPr="006C0BB6">
        <w:rPr>
          <w:rFonts w:cs="B Yagut" w:hint="cs"/>
          <w:sz w:val="24"/>
          <w:szCs w:val="24"/>
          <w:rtl/>
        </w:rPr>
        <w:t xml:space="preserve">سوزن و سرنگ </w:t>
      </w:r>
      <w:r w:rsidRPr="006C0BB6">
        <w:rPr>
          <w:rFonts w:cs="B Yagut" w:hint="cs"/>
          <w:sz w:val="24"/>
          <w:szCs w:val="24"/>
          <w:rtl/>
        </w:rPr>
        <w:t>آزمایش های تشخیص طبی مطابق پروتکل اجرایی خود عمل نمایند.</w:t>
      </w:r>
    </w:p>
    <w:p w:rsidR="00466A3C" w:rsidRPr="006C0BB6" w:rsidRDefault="00466A3C" w:rsidP="00466A3C">
      <w:pPr>
        <w:pStyle w:val="ListParagraph"/>
        <w:numPr>
          <w:ilvl w:val="0"/>
          <w:numId w:val="1"/>
        </w:numPr>
        <w:bidi/>
        <w:spacing w:line="276" w:lineRule="auto"/>
        <w:jc w:val="both"/>
        <w:rPr>
          <w:rFonts w:cs="B Yagut"/>
          <w:sz w:val="24"/>
          <w:szCs w:val="24"/>
          <w:rtl/>
        </w:rPr>
      </w:pPr>
      <w:r w:rsidRPr="006C0BB6">
        <w:rPr>
          <w:rFonts w:cs="B Yagut" w:hint="cs"/>
          <w:sz w:val="24"/>
          <w:szCs w:val="24"/>
          <w:rtl/>
        </w:rPr>
        <w:t xml:space="preserve">سوزن ست سرم </w:t>
      </w:r>
      <w:r w:rsidR="00941A6F">
        <w:rPr>
          <w:rFonts w:cs="B Yagut" w:hint="cs"/>
          <w:sz w:val="24"/>
          <w:szCs w:val="24"/>
          <w:rtl/>
        </w:rPr>
        <w:t xml:space="preserve">، </w:t>
      </w:r>
      <w:r w:rsidRPr="006C0BB6">
        <w:rPr>
          <w:rFonts w:cs="B Yagut" w:hint="cs"/>
          <w:sz w:val="24"/>
          <w:szCs w:val="24"/>
          <w:rtl/>
        </w:rPr>
        <w:t xml:space="preserve">جدا شده  ودر </w:t>
      </w:r>
      <w:r w:rsidRPr="006C0BB6">
        <w:rPr>
          <w:rFonts w:cs="B Yagut"/>
          <w:sz w:val="24"/>
          <w:szCs w:val="24"/>
        </w:rPr>
        <w:t>safety box</w:t>
      </w:r>
      <w:r w:rsidRPr="006C0BB6">
        <w:rPr>
          <w:rFonts w:cs="B Yagut" w:hint="cs"/>
          <w:sz w:val="24"/>
          <w:szCs w:val="24"/>
          <w:rtl/>
        </w:rPr>
        <w:t>قرار گیرد . مابقی ست سرم  و باتل سرم به عنوان پسماند عفونی در نظر گرفته می شود و مطابق پسماند عفونی مدیریت شوند.</w:t>
      </w:r>
    </w:p>
    <w:p w:rsidR="00466A3C" w:rsidRPr="006C0BB6" w:rsidRDefault="00466A3C" w:rsidP="00466A3C">
      <w:pPr>
        <w:pStyle w:val="ListParagraph"/>
        <w:numPr>
          <w:ilvl w:val="0"/>
          <w:numId w:val="1"/>
        </w:numPr>
        <w:bidi/>
        <w:spacing w:line="276" w:lineRule="auto"/>
        <w:jc w:val="both"/>
        <w:rPr>
          <w:rFonts w:cs="B Yagut"/>
          <w:sz w:val="24"/>
          <w:szCs w:val="24"/>
        </w:rPr>
      </w:pPr>
      <w:r w:rsidRPr="006C0BB6">
        <w:rPr>
          <w:rFonts w:cs="B Yagut" w:hint="cs"/>
          <w:sz w:val="24"/>
          <w:szCs w:val="24"/>
          <w:rtl/>
        </w:rPr>
        <w:t>باتل های سرم در صورتیکه حاوی داروهای سایتوتوکسیک و خطرناک باشند به عنوان پسماند شیمیایی و دارویی محسوب می شوند و بایستی مطابق پسماندهای مذکور مدیریت شوند.</w:t>
      </w:r>
    </w:p>
    <w:p w:rsidR="00466A3C" w:rsidRPr="006C0BB6" w:rsidRDefault="00466A3C" w:rsidP="00466A3C">
      <w:pPr>
        <w:pStyle w:val="ListParagraph"/>
        <w:numPr>
          <w:ilvl w:val="0"/>
          <w:numId w:val="1"/>
        </w:numPr>
        <w:bidi/>
        <w:spacing w:line="276" w:lineRule="auto"/>
        <w:jc w:val="both"/>
        <w:rPr>
          <w:rFonts w:cs="B Yagut"/>
          <w:sz w:val="24"/>
          <w:szCs w:val="24"/>
        </w:rPr>
      </w:pPr>
      <w:r w:rsidRPr="006C0BB6">
        <w:rPr>
          <w:rFonts w:cs="B Yagut" w:hint="cs"/>
          <w:sz w:val="24"/>
          <w:szCs w:val="24"/>
          <w:rtl/>
        </w:rPr>
        <w:t>محتوای باتل های حاوی سرم های قندی و نمکی که بصورت کامل استفاده نشده اند و یا تاریخ مصرف آنها منقضی شده است را میتوان با مقادیر زیادی آب رقیق نموده و در فاضلاب تخلیه و باتل سرم، در پسماندهای عفونی قرار گیرند.</w:t>
      </w:r>
    </w:p>
    <w:p w:rsidR="00466A3C" w:rsidRPr="006C0BB6" w:rsidRDefault="00466A3C" w:rsidP="00790571">
      <w:pPr>
        <w:pStyle w:val="ListParagraph"/>
        <w:numPr>
          <w:ilvl w:val="0"/>
          <w:numId w:val="1"/>
        </w:numPr>
        <w:bidi/>
        <w:spacing w:line="276" w:lineRule="auto"/>
        <w:jc w:val="both"/>
        <w:rPr>
          <w:rFonts w:cs="B Yagut"/>
          <w:sz w:val="24"/>
          <w:szCs w:val="24"/>
        </w:rPr>
      </w:pPr>
      <w:r w:rsidRPr="006C0BB6">
        <w:rPr>
          <w:rFonts w:cs="B Yagut" w:hint="cs"/>
          <w:sz w:val="24"/>
          <w:szCs w:val="24"/>
          <w:rtl/>
        </w:rPr>
        <w:t>قراردادن کیسه</w:t>
      </w:r>
      <w:r w:rsidR="00A36BD3">
        <w:rPr>
          <w:rFonts w:cs="B Yagut" w:hint="cs"/>
          <w:sz w:val="24"/>
          <w:szCs w:val="24"/>
          <w:rtl/>
        </w:rPr>
        <w:t xml:space="preserve"> </w:t>
      </w:r>
      <w:r w:rsidRPr="006C0BB6">
        <w:rPr>
          <w:rFonts w:cs="B Yagut" w:hint="cs"/>
          <w:sz w:val="24"/>
          <w:szCs w:val="24"/>
          <w:rtl/>
          <w:lang w:bidi="fa-IR"/>
        </w:rPr>
        <w:t>وسطل</w:t>
      </w:r>
      <w:r w:rsidRPr="006C0BB6">
        <w:rPr>
          <w:rFonts w:cs="B Yagut" w:hint="cs"/>
          <w:sz w:val="24"/>
          <w:szCs w:val="24"/>
          <w:rtl/>
        </w:rPr>
        <w:t xml:space="preserve"> زرد در اتاق های بستری عادی و تحت نظر ممنوع است.</w:t>
      </w:r>
      <w:r w:rsidR="00896241" w:rsidRPr="006C0BB6">
        <w:rPr>
          <w:rFonts w:cs="B Yagut" w:hint="cs"/>
          <w:sz w:val="24"/>
          <w:szCs w:val="24"/>
          <w:rtl/>
        </w:rPr>
        <w:t xml:space="preserve"> پس</w:t>
      </w:r>
      <w:r w:rsidR="00790571" w:rsidRPr="006C0BB6">
        <w:rPr>
          <w:rFonts w:cs="B Yagut" w:hint="cs"/>
          <w:sz w:val="24"/>
          <w:szCs w:val="24"/>
          <w:rtl/>
        </w:rPr>
        <w:t>ماند های عفونی  این مکانها</w:t>
      </w:r>
      <w:r w:rsidR="00896241" w:rsidRPr="006C0BB6">
        <w:rPr>
          <w:rFonts w:cs="B Yagut" w:hint="cs"/>
          <w:sz w:val="24"/>
          <w:szCs w:val="24"/>
          <w:rtl/>
        </w:rPr>
        <w:t xml:space="preserve"> در داخل </w:t>
      </w:r>
      <w:r w:rsidR="00790571" w:rsidRPr="006C0BB6">
        <w:rPr>
          <w:rFonts w:cs="B Yagut" w:hint="cs"/>
          <w:sz w:val="24"/>
          <w:szCs w:val="24"/>
          <w:rtl/>
        </w:rPr>
        <w:t>سطل زرد دارای کیسه زرد که با ترولی توسط ارائه دهنده خدمت درمانی به اتاق آورده می شود ،قرار دا ده می شوند</w:t>
      </w:r>
    </w:p>
    <w:p w:rsidR="009E2D62" w:rsidRPr="006C0BB6" w:rsidRDefault="009E2D62" w:rsidP="005F5D54">
      <w:pPr>
        <w:pStyle w:val="ListParagraph"/>
        <w:numPr>
          <w:ilvl w:val="0"/>
          <w:numId w:val="1"/>
        </w:numPr>
        <w:bidi/>
        <w:spacing w:line="276" w:lineRule="auto"/>
        <w:jc w:val="both"/>
        <w:rPr>
          <w:rFonts w:cs="B Yagut"/>
          <w:sz w:val="24"/>
          <w:szCs w:val="24"/>
        </w:rPr>
      </w:pPr>
      <w:r w:rsidRPr="006C0BB6">
        <w:rPr>
          <w:rFonts w:cs="B Yagut" w:hint="cs"/>
          <w:sz w:val="24"/>
          <w:szCs w:val="24"/>
          <w:rtl/>
        </w:rPr>
        <w:t>پسماند اتاقهای عمل ،اتاقهای ایزوله ، بخش دیالیز و بخش اورژانس و آزمایشگاه عفونی محسوب می گردد و دراین بخشها می توان  کیسه و سطل زرد قرار داد</w:t>
      </w:r>
      <w:r w:rsidR="005F5D54" w:rsidRPr="006C0BB6">
        <w:rPr>
          <w:rFonts w:cs="B Yagut" w:hint="cs"/>
          <w:sz w:val="24"/>
          <w:szCs w:val="24"/>
          <w:rtl/>
        </w:rPr>
        <w:t xml:space="preserve"> و از قرار دادن ظروف برای پسماندهای عادی  خودداری گردد</w:t>
      </w:r>
    </w:p>
    <w:p w:rsidR="009E2D62" w:rsidRPr="006C0BB6" w:rsidRDefault="009E2D62" w:rsidP="009E2D62">
      <w:pPr>
        <w:pStyle w:val="ListParagraph"/>
        <w:bidi/>
        <w:spacing w:line="276" w:lineRule="auto"/>
        <w:jc w:val="both"/>
        <w:rPr>
          <w:rFonts w:cs="B Yagut"/>
          <w:sz w:val="24"/>
          <w:szCs w:val="24"/>
        </w:rPr>
      </w:pPr>
      <w:r w:rsidRPr="006C0BB6">
        <w:rPr>
          <w:rFonts w:cs="B Yagut" w:hint="cs"/>
          <w:sz w:val="24"/>
          <w:szCs w:val="24"/>
          <w:rtl/>
        </w:rPr>
        <w:t xml:space="preserve">درخصوص وضعیت پسماندهای ایستگاه پرستاری بخش دیالیز و اورژانس و قسمت اداری آزمایشگاه مانند سایر ایستگاههای پرستاری، در صورتیکه قرار دادن کیسه های پسماند عادی در ایستگاههای پرستاری باعث اختلال در فرآیند تفکیک نشود، پسمانهای تولید شده در این قسمتها عادی و سایر پسماند بخش های فوق مطابق پسماند </w:t>
      </w:r>
      <w:r w:rsidRPr="006C0BB6">
        <w:rPr>
          <w:rFonts w:cs="B Yagut" w:hint="cs"/>
          <w:sz w:val="24"/>
          <w:szCs w:val="24"/>
          <w:u w:val="single"/>
          <w:rtl/>
        </w:rPr>
        <w:t>پزشکی ویژه</w:t>
      </w:r>
      <w:r w:rsidRPr="006C0BB6">
        <w:rPr>
          <w:rFonts w:cs="B Yagut" w:hint="cs"/>
          <w:sz w:val="24"/>
          <w:szCs w:val="24"/>
          <w:rtl/>
        </w:rPr>
        <w:t xml:space="preserve"> مدیریت می شوند.</w:t>
      </w:r>
    </w:p>
    <w:p w:rsidR="00790571" w:rsidRPr="006C0BB6" w:rsidRDefault="00466A3C" w:rsidP="00790571">
      <w:pPr>
        <w:pStyle w:val="ListParagraph"/>
        <w:numPr>
          <w:ilvl w:val="0"/>
          <w:numId w:val="1"/>
        </w:numPr>
        <w:bidi/>
        <w:spacing w:line="276" w:lineRule="auto"/>
        <w:jc w:val="both"/>
        <w:rPr>
          <w:rFonts w:cs="B Yagut"/>
          <w:sz w:val="24"/>
          <w:szCs w:val="24"/>
        </w:rPr>
      </w:pPr>
      <w:r w:rsidRPr="006C0BB6">
        <w:rPr>
          <w:rFonts w:cs="B Yagut" w:hint="cs"/>
          <w:sz w:val="24"/>
          <w:szCs w:val="24"/>
          <w:rtl/>
        </w:rPr>
        <w:lastRenderedPageBreak/>
        <w:t xml:space="preserve">نصب </w:t>
      </w:r>
      <w:r w:rsidRPr="006C0BB6">
        <w:rPr>
          <w:rFonts w:cs="B Yagut"/>
          <w:sz w:val="24"/>
          <w:szCs w:val="24"/>
        </w:rPr>
        <w:t>safety box</w:t>
      </w:r>
      <w:r w:rsidRPr="006C0BB6">
        <w:rPr>
          <w:rFonts w:cs="B Yagut" w:hint="cs"/>
          <w:sz w:val="24"/>
          <w:szCs w:val="24"/>
          <w:rtl/>
        </w:rPr>
        <w:t xml:space="preserve"> در اتاق های بستری و تحت نظر (مانند اورژانس) ممنوع است. </w:t>
      </w:r>
      <w:r w:rsidR="00790571" w:rsidRPr="006C0BB6">
        <w:rPr>
          <w:rFonts w:cs="B Yagut" w:hint="cs"/>
          <w:sz w:val="24"/>
          <w:szCs w:val="24"/>
          <w:rtl/>
        </w:rPr>
        <w:t>پسماند های تیز و برنده این مکانها درداخل سیفتی باکس  که با ترولی توسط ارائه دهنده خدمت درمانی به اتاق آورده می شود ،قرار دا ده می شوند</w:t>
      </w:r>
    </w:p>
    <w:p w:rsidR="00327F3B" w:rsidRPr="006C0BB6" w:rsidRDefault="00941A6F" w:rsidP="00941A6F">
      <w:pPr>
        <w:pStyle w:val="ListParagraph"/>
        <w:bidi/>
        <w:spacing w:line="276" w:lineRule="auto"/>
        <w:jc w:val="both"/>
        <w:rPr>
          <w:rFonts w:cs="B Yagut"/>
          <w:sz w:val="24"/>
          <w:szCs w:val="24"/>
        </w:rPr>
      </w:pPr>
      <w:r>
        <w:rPr>
          <w:rFonts w:cs="B Yagut" w:hint="cs"/>
          <w:sz w:val="24"/>
          <w:szCs w:val="24"/>
          <w:rtl/>
        </w:rPr>
        <w:t>ولی</w:t>
      </w:r>
      <w:r w:rsidR="00327F3B" w:rsidRPr="006C0BB6">
        <w:rPr>
          <w:rFonts w:cs="B Yagut" w:hint="cs"/>
          <w:sz w:val="24"/>
          <w:szCs w:val="24"/>
          <w:rtl/>
        </w:rPr>
        <w:t xml:space="preserve"> در بخش های ویژه  و اتاق ایزوله ،اتاق خون گیری آزمایشگاه و اتاق عمل ( به جز بخشهای دیالیز ،</w:t>
      </w:r>
      <w:r w:rsidR="00327F3B" w:rsidRPr="006C0BB6">
        <w:rPr>
          <w:rFonts w:cs="B Yagut"/>
          <w:sz w:val="24"/>
          <w:szCs w:val="24"/>
        </w:rPr>
        <w:t xml:space="preserve">CCU </w:t>
      </w:r>
      <w:r w:rsidR="00327F3B" w:rsidRPr="006C0BB6">
        <w:rPr>
          <w:rFonts w:cs="B Yagut" w:hint="cs"/>
          <w:sz w:val="24"/>
          <w:szCs w:val="24"/>
          <w:rtl/>
        </w:rPr>
        <w:t xml:space="preserve"> و</w:t>
      </w:r>
      <w:bookmarkStart w:id="0" w:name="_GoBack"/>
      <w:bookmarkEnd w:id="0"/>
      <w:r w:rsidR="00327F3B" w:rsidRPr="006C0BB6">
        <w:rPr>
          <w:rFonts w:cs="B Yagut"/>
          <w:sz w:val="24"/>
          <w:szCs w:val="24"/>
        </w:rPr>
        <w:t xml:space="preserve">PICU </w:t>
      </w:r>
      <w:r w:rsidR="00327F3B" w:rsidRPr="006C0BB6">
        <w:rPr>
          <w:rFonts w:cs="B Yagut" w:hint="cs"/>
          <w:sz w:val="24"/>
          <w:szCs w:val="24"/>
          <w:rtl/>
        </w:rPr>
        <w:t xml:space="preserve"> ) در یونیت هر بیمار می توان </w:t>
      </w:r>
      <w:r w:rsidR="00327F3B" w:rsidRPr="006C0BB6">
        <w:rPr>
          <w:rFonts w:cs="B Yagut"/>
          <w:sz w:val="24"/>
          <w:szCs w:val="24"/>
        </w:rPr>
        <w:t xml:space="preserve"> safety box</w:t>
      </w:r>
      <w:r w:rsidR="00327F3B" w:rsidRPr="006C0BB6">
        <w:rPr>
          <w:rFonts w:cs="B Yagut" w:hint="cs"/>
          <w:sz w:val="24"/>
          <w:szCs w:val="24"/>
          <w:rtl/>
        </w:rPr>
        <w:t xml:space="preserve">را در محل مناسب بصورت ثابت و فیکس شده مورد استفاده قرار </w:t>
      </w:r>
      <w:r w:rsidR="000E0B42" w:rsidRPr="006C0BB6">
        <w:rPr>
          <w:rFonts w:cs="B Yagut" w:hint="cs"/>
          <w:sz w:val="24"/>
          <w:szCs w:val="24"/>
          <w:rtl/>
        </w:rPr>
        <w:t>داد</w:t>
      </w:r>
    </w:p>
    <w:p w:rsidR="00466A3C" w:rsidRPr="006C0BB6" w:rsidRDefault="00466A3C" w:rsidP="00466A3C">
      <w:pPr>
        <w:pStyle w:val="ListParagraph"/>
        <w:numPr>
          <w:ilvl w:val="0"/>
          <w:numId w:val="1"/>
        </w:numPr>
        <w:bidi/>
        <w:spacing w:line="276" w:lineRule="auto"/>
        <w:jc w:val="both"/>
        <w:rPr>
          <w:rFonts w:cs="B Yagut"/>
          <w:sz w:val="24"/>
          <w:szCs w:val="24"/>
        </w:rPr>
      </w:pPr>
      <w:r w:rsidRPr="006C0BB6">
        <w:rPr>
          <w:rFonts w:cs="B Yagut" w:hint="cs"/>
          <w:sz w:val="24"/>
          <w:szCs w:val="24"/>
          <w:rtl/>
        </w:rPr>
        <w:t>در بخش های درمانی- تشخیصی بیمارستانهای سوانح سوختگی و بخش های سوختگی سایر بیمارستانها کلیه پسماندها عفونی می باشد.</w:t>
      </w:r>
    </w:p>
    <w:p w:rsidR="004B305B" w:rsidRDefault="004B305B" w:rsidP="00466A3C">
      <w:pPr>
        <w:jc w:val="right"/>
      </w:pPr>
    </w:p>
    <w:sectPr w:rsidR="004B305B" w:rsidSect="006368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2  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Yagut">
    <w:panose1 w:val="00000400000000000000"/>
    <w:charset w:val="B2"/>
    <w:family w:val="auto"/>
    <w:pitch w:val="variable"/>
    <w:sig w:usb0="00002001" w:usb1="80000000" w:usb2="00000008" w:usb3="00000000" w:csb0="0000004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70281"/>
    <w:multiLevelType w:val="hybridMultilevel"/>
    <w:tmpl w:val="A0DE03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4455C3E"/>
    <w:multiLevelType w:val="hybridMultilevel"/>
    <w:tmpl w:val="06DC8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466A3C"/>
    <w:rsid w:val="0001136E"/>
    <w:rsid w:val="000250C3"/>
    <w:rsid w:val="000E0B42"/>
    <w:rsid w:val="002445A2"/>
    <w:rsid w:val="00280F42"/>
    <w:rsid w:val="00313618"/>
    <w:rsid w:val="00327F3B"/>
    <w:rsid w:val="00377731"/>
    <w:rsid w:val="00413C78"/>
    <w:rsid w:val="00466A3C"/>
    <w:rsid w:val="00475D25"/>
    <w:rsid w:val="004A688D"/>
    <w:rsid w:val="004B305B"/>
    <w:rsid w:val="00525642"/>
    <w:rsid w:val="005F5D54"/>
    <w:rsid w:val="0063686C"/>
    <w:rsid w:val="006C0BB6"/>
    <w:rsid w:val="00790571"/>
    <w:rsid w:val="007932AF"/>
    <w:rsid w:val="00856748"/>
    <w:rsid w:val="00896241"/>
    <w:rsid w:val="00941A6F"/>
    <w:rsid w:val="009E2D62"/>
    <w:rsid w:val="00A36BD3"/>
    <w:rsid w:val="00F6035F"/>
    <w:rsid w:val="00FC67B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3C"/>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3C"/>
    <w:pPr>
      <w:bidi w:val="0"/>
      <w:spacing w:after="160" w:line="256" w:lineRule="auto"/>
      <w:ind w:left="720"/>
      <w:contextualSpacing/>
    </w:pPr>
    <w:rPr>
      <w:lang w:bidi="ar-SA"/>
    </w:rPr>
  </w:style>
  <w:style w:type="paragraph" w:styleId="BalloonText">
    <w:name w:val="Balloon Text"/>
    <w:basedOn w:val="Normal"/>
    <w:link w:val="BalloonTextChar"/>
    <w:uiPriority w:val="99"/>
    <w:semiHidden/>
    <w:unhideWhenUsed/>
    <w:rsid w:val="00525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642"/>
    <w:rPr>
      <w:rFonts w:ascii="Segoe UI" w:eastAsia="Calibri" w:hAnsi="Segoe UI" w:cs="Segoe UI"/>
      <w:sz w:val="18"/>
      <w:szCs w:val="18"/>
      <w:lang w:bidi="fa-IR"/>
    </w:rPr>
  </w:style>
</w:styles>
</file>

<file path=word/webSettings.xml><?xml version="1.0" encoding="utf-8"?>
<w:webSettings xmlns:r="http://schemas.openxmlformats.org/officeDocument/2006/relationships" xmlns:w="http://schemas.openxmlformats.org/wordprocessingml/2006/main">
  <w:divs>
    <w:div w:id="5659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ملک احمدی خانم فریبا</dc:creator>
  <cp:lastModifiedBy>assarmr1</cp:lastModifiedBy>
  <cp:revision>9</cp:revision>
  <cp:lastPrinted>2015-10-17T10:20:00Z</cp:lastPrinted>
  <dcterms:created xsi:type="dcterms:W3CDTF">2015-12-23T07:11:00Z</dcterms:created>
  <dcterms:modified xsi:type="dcterms:W3CDTF">2016-02-08T08:28:00Z</dcterms:modified>
</cp:coreProperties>
</file>